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宜宾发展控股集团有限公司202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招聘岗位与任职要求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856"/>
        <w:gridCol w:w="1797"/>
        <w:gridCol w:w="798"/>
        <w:gridCol w:w="4700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公司</w:t>
            </w:r>
          </w:p>
        </w:tc>
        <w:tc>
          <w:tcPr>
            <w:tcW w:w="0" w:type="auto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797" w:type="dxa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98" w:type="dxa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700" w:type="dxa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3326" w:type="dxa"/>
            <w:noWrap/>
          </w:tcPr>
          <w:p>
            <w:pPr>
              <w:widowControl/>
              <w:jc w:val="center"/>
              <w:rPr>
                <w:rFonts w:ascii="仿宋_GB2312" w:hAnsi="黑体" w:eastAsia="仿宋_GB2312" w:cs="黑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24"/>
                <w:szCs w:val="24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宜宾发展控股集团有限公司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融资管理部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融资专员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1.协助部门负责人开展各项工作；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2.收集、整理、审查融资项目有关资料；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3.所有融资相关文件及部门文件的归档工作；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4.做好与金融机构的对接工作，建立多元化的融资渠道；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5.完成直接、间接融资相关工作；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6.负责完成项目融资指导接件、立项相关工作；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7.完成领导交办的其他工作。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1.年龄35周岁（含）以下，经济、金融、财务管理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等相关专业硕士及以上学历；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2.具有2年以上金融或经济相关工作经验；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3.具有良好沟通协调能力、计划统筹能力、执行能力、解决问题能力和应变能力；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4.具有注册会计师（CPA）、特许金融分析师（CFA）、法律资格证书等资质优先；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5.具有国有企业融资相关的工作经验者优先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综合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部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综合文秘岗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1.负责公司公文的起草、印发、分发、报送，外来文件的传递、催办、归档工作；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2.负责撰写公司工作计划、总结、报告等各种文字材料；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3.负责公司规章制度的编制、校对和审定工作；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4.负责会议纪要的编写、各类会议材料的组织、审核、把关工作；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5.负责总公司各部门之间，总公司与各分公司之间的协调沟通工作；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6.负责公司各项规章制度落实的催办、督办和查办工作；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7.领导安排的其他事务。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1.年龄35周岁（含）以下，汉语言文学、中文、新闻或行政管理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02经济学、07理学、08工学、09农学、12管理学、0202理论经济学、0202应用经济学、0301法学、1202工商管理、1201管理科学与工程、1204公共管理、0251金融（专硕）、0253税务(专硕）、0254国际商务（专硕）、0255保险（专硕）、0256资产评估（专硕）、0351法律（专硕）、1251工商管理（专硕）、1253会计（专硕）、0257审计（专硕）、0202应用经济学、0301法学、0714统计学、1202工商管理（财务管理、财务学、投资学、会计学、审计学、公司金融、公司治理）、1203农林经济管理（产业经济、区域经济管理）、0251金融、0252应用统计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等专业硕士及以上学历；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2.具有3年以上行政管理相关工作经验；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3.具有良好的文字组织和协作能力，工作效率高，条理性好，执行力强；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4.熟练使用Office办公软件及各种办公设备；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5.具有国有企业综合部、党群部、董事会办公室等工作经验者优先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金融资本部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金融资本部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专员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1.协助部门负责人开展各项工作；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2.探索金融服务方向，参与拓展金融服务业务；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3.管理公司出资设立的私募股权投资基金，指导直管子公司开展基金相关业务；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4.及时掌握并上报公司所持参控股上市公司股票市值的变动情况，对所持参控股上市公司股份实施市值动态管理，做好参控股上市公司股票增减持等相关工作；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5.跟踪研究多层次资本市场，参与协助市内有条件的公司上市，探索收购外地优质上市公司标的，提高资产证券化率；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6.完成领导交办事项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1.年龄35周岁（含）以下，经济、金融、投资、法律（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02经济学、07理学、08工学、09农学、12管理学、0202理论经济学、0202应用经济学、0301法学、1202工商管理、1201管理科学与工程、1204公共管理、0251金融（专硕）、0253税务(专硕）、0254国际商务（专硕）、0255保险（专硕）、0256资产评估（专硕）、0351法律（专硕）、1251工商管理（专硕）、1253会计（专硕）、0257审计（专硕）、0202应用经济学、0301法学、0714统计学、1202工商管理（财务管理、财务学、投资学、会计学、审计学、公司金融、公司治理）、1203农林经济管理（产业经济、区域经济管理）、0251金融、0252应用统计）等专业硕士及以上学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2.具有2年以上金融或经济相关工作经验；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3.具有注册会计师（CPA）、特许金融分析师（CFA）、法律资格证书等资质优先；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4.具有国有企业战略发展部、董事会办公室、产业投资工作经验者的工作经验者优先；</w:t>
            </w:r>
          </w:p>
          <w:p>
            <w:pPr>
              <w:widowControl/>
              <w:jc w:val="left"/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5.具有产业基金运作经验或股权投资、IPO、上市公司股权收购、定向增发项目经历者优先。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宜宾三江汇海科技有限公司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副总经理（分管供应链）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1.对公司整个供应链的运营负责，组织制订、组织实施供应链长期发展战略,建立及发展供应链管理体系,为公司实现经营发展战略目标提供有力保障；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2.建设完善公司供应链管理体系,搭建并改善公司供应链系统，最大限度开发与整合资源,不断升级优化公司供应链资源；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3.负责制订供应链管理相关工作流程规范、制度、工作计划,负责实施,并监督、检查执行情况，提升供应链业务能力,降低运营成本,提高效益；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4.建立和健全供应商、承运商的开发、维护、跟踪及评估体系，获取合适的、优惠政策，合理控制采购及运输成本；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5.有效进行产品开发、商品选品、品类结构优化管理及质量品控；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6.进行供应链体系组织建设与团队管理；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7.完成公司交办的其他工作。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1.45周岁（含）以下，硕士研究生及以上学历，物流、采购、供应链管理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2.12年以上相关工作经验，3年以上同等岗位工作经验，或担任5年以上的中层管理相关工作经验，熟悉运营管理、供应链管理、品质管理、生产管理、产品开发等相关工作；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3.熟悉食品、酒类、生鲜、特产等产业供应链模式，熟悉招投标和采购流程，熟悉相关质量体系标准；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4.有敏锐的市场分析判断能力和对供应商组织与管理能力，熟悉供应链管理机制且有独到的见解；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5.熟悉宜宾产、宜宾造的产业产品供应链管理者优先，有行业标杆供应链管理经验者优先；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6.熟悉国家财务、税务、法律法规和政策要求及供应链、仓储物流等运作模式；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7.特别优秀的可适当放宽以上部分要求。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宜宾三江汇海科技有限公司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副总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（分管营销）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1.根据公司发展战略规划，负责公司品牌营销管理战略规划及品牌体系建设。全面负责公司品牌策划、设计、推广及管理工作，建立和发展公司的品牌文化，产品文化；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2.制定与实施宜人宜礼、海狸拾袋、五粮韵等品牌矩阵营销战略，负责对外品牌形象宣传推广策略及活动策划方案的统筹、执行工作，持续提升品牌价值；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3.准确把握公司的品牌定位，公司产品设计风格，根据市场需求和变化、区域特性和市场信息进行品牌策划；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4.全面负责品牌管理业务板块的日常管理与整体运营工作，负责团队的建设管理、流程制度的持续优化，高效运营；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5.建立和维护与媒体、消费者等公众的良好关系，树立良好的品牌形象；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6.根据品牌战略规划，完成对品牌形象的监督与管理，确保品牌形象的统一传播；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7.快速开拓市场，组织市场营销活动引流和渠道拓展，综合运用线上、线下推广的模式扩大拓展效果，促进销售的快速增长；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8.制定公司整体公关策略及危机公关的应对处理；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9.完成领导交办的其他工作。 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1.45周岁（含）以下，硕士研究生及以上学历，广告、市场营销、经济学、金融学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2.12年以上品牌推广工作经验，3年以上同等岗位管理工作经验，对食品、酒类、生鲜、特产领域发展有深刻的理解，品牌意识强，在品牌定位、策略规划、创意洞察和统筹执行方面有丰富的营销经验；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3.具备很强的策划能力,熟悉各类媒体运作方式,有大型市场推广成功经验；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4.具备敏锐的理解力、洞察力和领悟能力，同时具备优秀的数据分析能力和良好的沟通表达能力；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5.具备极强的销售策划及落地能力，优秀的资源整合、渠道拓展、客户沟通协调能力及业务推进能力；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6.具有较强的团队管理能力和领导力；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7.特别优秀的可适当放宽以上部分要求。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宜宾三江汇海科技有限公司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副总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（分管产融平台）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1.依据公司经营战略和业务需求，制定产融平台运营中心整体运营标准、规则和运营策略，达成业务指标；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2.提升强化公司网络新零售营销渠道，根据公司战略目标，通过对线上线下格局分析、业务场景重构及商业模式创新，制定运营方案；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3.负责公司产融平台整体运营工作，包括APP、小程序、社群、会员生态圈运营目标设定和实现，为线下终端赋能；提升用户裂变增长、用户流转、用户留存和购买等指标；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4.负责公司内外部资源整合，协调公司线上线下资源，保证项目工作顺利开展；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5.定期对平台推广运营效果进行跟踪，评估，出具推广运营效果的统计分析表，及时提出改进措施，并出具可实行的改进方案；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6.综合外部竞品分析，内部数据和用户画像，制定优化策略；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7.挖掘和分析用户习惯、情感及体验感受，持续优化运营效率，独立策划各种粉丝互动，能够对热点快速反应，激发用户参与度，促进优质内容分享和沉淀，提升用户的粘性和美誉度；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8.落实工作任务达成，制定运营工作各项指标并带领团队实现工作目标；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9.完成领导交办的其他工作。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1.45周岁（含）以下，硕士研究生及以上学历，计算机、市场营销、电子商务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2.12年以上电商或平台运营经验，3年以上同等岗位工作经验，有大厂经验者优先；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 xml:space="preserve">3.熟悉互联网运作模式，对数据敏感，具备良好的数据挖掘和业务分析判断能力，能够发现问题并结合实际运营手段进行提升和解决；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4.精通电子商务平台运作流程与规则，具备用户运营、内容运营、活动运营、数据运营等方面的资深经验和成功案例；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5.熟悉项目管理，具备较强的市场感知能力，市场研究及分析能力；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6.具备精细化经营者思维，优秀的商业领导力和团队领导力，有较强的人际交往能力和较高的商务谈判技巧；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7.特别优秀的可适当放宽以上部分要求。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宜宾三江汇海科技有限公司</w:t>
            </w:r>
          </w:p>
        </w:tc>
        <w:tc>
          <w:tcPr>
            <w:tcW w:w="0" w:type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副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总经理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（分管酒业）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根据公司整体发展及营销战略需求，全面负责五粮韵等酒品的战略经营发展规划、品牌运营管理、销售策略和营销规划制定，定期对酒业子公司的市场营销环境、目标、计划进行核查分析，及时调整营销策略和计划，制订预防和纠正措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2.负责公司年度经营目标的制定并组织实施；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3.负责开拓公司业务渠道，协调和维持与客户良好的互动；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4.研究白酒行业发展动态，判断行业和市场趋势，根据市场特点，优化产品结构，提出新品市场开发建议，就公司产品、品牌建设及营销战略提出可行性建议；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5.负责优化经营流程，高效管理，增强对市场认知度；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6.负责搜集行业政策和竞品信息，积极采取市场应对措施，创造公司酒品的竞争活力与营销优势；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7.负责指导管理酒业子公司团队建设与的管理工作，包括对人才搭建，团队各阶段的工作计划、进展、效率和目标完成情况，进行全面指导、调整和监督；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8.完成领导交办的其他工作。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1.45周岁（含）以下，硕士研究生及以上学历，市场营销、经济学、金融学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2.熟悉白酒行业，熟悉白酒行业发展趋势。12年以上白酒企业管理工作经验，了解酒品生产工艺及具有一二线白酒企业高管5年以上管理经验，且有管理全国销售操盘的经验，有年销售2亿以上的过往业绩；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3.熟悉企业全面运作，具有先进的前瞻性的管理理念及很强的战略制定与实施能力,有广泛的客户资源和社会资源；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4.熟悉企业业务和流程，在团队管理方面有极强的领导技巧和才能；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5.敏锐的市场洞察力、市场开拓能力和优秀的项目管理能力；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6.良好的组织策划能力，良好的沟通协调能力、商务谈判能力，极强的敬业精神和职业道德操守，并具有感召力和凝聚力及责任心；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7.具有出色的客户服务意识、管理服务意识、风险预警与管控意识，较强的业务拓展和人际沟通能力；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8.特别优秀的可适当放宽以上部分要求。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宜宾发展创投有限公司</w:t>
            </w:r>
          </w:p>
        </w:tc>
        <w:tc>
          <w:tcPr>
            <w:tcW w:w="285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  <w:p>
            <w:pPr>
              <w:widowControl/>
              <w:jc w:val="both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根据公司战略规划，制定投资业务战略规划，并根据规划制定投资开发年度目标并组织实施；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负责投资开发体系建设，完善投资管理相关制度；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负责公司投资及市场开发的管理，主导对基础建设、乡村振兴、农业科技类项目及企业的投资、并购工作；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负责公司投资类业务的模式设计及商业计划书编制，组织投资项目分析、评估、审核工作；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负责公司投资业务相关联的公共关系资源（包括各级政府资源、合作单位资源等）的拓展，保持良好的商务联系；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负责组建投资开发团队，保证公司投资目标的实现；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完成领导交办的其他工作。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硕士及以上学历；</w:t>
            </w:r>
          </w:p>
          <w:p>
            <w:pPr>
              <w:widowControl/>
              <w:jc w:val="left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2.专业为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理工类、经济金融类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理论经济学、0202应用经济学、0301法学、0302政治学、0503新闻传播学、0714统计学、1202工商管理、1203农林经济管理、1204公共管理、1305设计学、0251金融、0253税务、0254国际商务、0257审计、0351法律、0552新闻与传播、1251工商管理、1252公共管理、1253会计、1254旅游管理、1256工程管理等相关专业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持有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CPA（注册会计师）、CFA（特许金融分析师）、ACCA（国际注册会计师）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优先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4.特别优秀者，条件可以放宽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28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副总经理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根据公司战略规划，制定投资业务战略规划，并根据规划制定投资开发年度目标并组织实施；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负责投资开发体系建设，完善投资管理相关制度；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负责公司投资及市场开发的管理，主导对基础建设、乡村振兴、农业科技类项目及企业的投资、并购工作；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负责公司投资类业务的模式设计及商业计划书编制，组织投资项目分析、评估、审核工作；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负责公司投资业务相关联的公共关系资源（包括各级政府资源、合作单位资源等）的拓展，保持良好的商务联系；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负责组建投资开发团队，保证公司投资目标的实现；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完成领导交办的其他工作。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硕士及以上学历；</w:t>
            </w:r>
          </w:p>
          <w:p>
            <w:pPr>
              <w:widowControl/>
              <w:jc w:val="left"/>
              <w:rPr>
                <w:rFonts w:hint="default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2.专业为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理工类、经济金融类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等相关专业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持有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CPA（注册会计师）、CFA（特许金融分析师）、ACCA（国际注册会计师）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优先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4.特别优秀者，条件可以放宽。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四川长江产融智库咨询有限公司</w:t>
            </w:r>
          </w:p>
        </w:tc>
        <w:tc>
          <w:tcPr>
            <w:tcW w:w="285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1.协助执行董事工作，参与建立和完善公司管理体系，制定和实施公司相关管理制度，负责具体组织和完成年度目标任务。负责保质保量地完成公司下达的各项经营任务指标；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2.协助执行董事制定公司发展战略，负责其功能领域内短期及长期的公司决策和战略，对公司中长期目标的达成产生重要影响;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3.负责公司日常运营的监督和管理;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4.负责公司各部门计划的审核与跟进;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5.负责对公司人员团队建设，定义相关人员岗位职责和考核，并有效的管理;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6.负责对业务运作质量的管理，有效保障日常运作质量，最终达到客户满意度;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7.全面负责公司的市场开拓;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8.负责向执行董事汇报公司的运营情况及业绩;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9.完成执行董事交办的其他工作。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1.具有较高的政治素质，理想信念坚定，对党和国家忠诚，自觉遵守党的政治纪律和政治规矩，坚决执行党的路线方针政策；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2.硕士及以上学历,经济学、财政学、金融学、工商管理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理论经济学、0202应用经济学、0301法学、0302政治学、0503新闻传播学、0714统计学、1202工商管理、1203农林经济管理、1204公共管理、1305设计学、0251金融、0253税务、0254国际商务、0257审计、0351法律、0552新闻与传播、1251工商管理、1252公共管理、1253会计、1254旅游管理、1256工程管理等相关专业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等相关学科门类专业。硕士研究生及以上学历、名校毕业、中共党员优先。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3.年龄原则上不超过45周岁。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4.5年以上行业研究分析相关工作经验，必须具备3年以上相关研究行业企业管理负责人经历。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5.善于把握宏观经济形势和政策变化。具备较强的实操经验和能力，拥有决策咨询、可研分析、行业研究业务成功案例不低于2个。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6.具有动力电池、智能终端、新能源等行业研究、咨询等工作经验的优先。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7.熟悉国企平台公司、大中型企业的运作模式，能洞悉国际国内金融、证券、投资市场环境，能够准确把握市场政策动向和环境变化。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8.具有良好从业记录，近5年无因违纪违法受到党纪政务处分、行政刑事处罚记录，有敬业精神和高度的工作责任心，具有良好的职业道德。领导力、沟通协调力和抗压能力强；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9.没有法律法规和相关文件规定的禁止性情形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10.特别优秀者，条件可以放宽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28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副总经理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1.协助总经理工作，参与公司经营管理及决策，负责分管业务的管理制度、执行流程、运作规范的制定和完善，并落实实施；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2.负责领导下属部门的职能运作，积极服务公司各业务体系；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3.负责公司咨询业务领域的开拓，以及业务战略的规划与实施；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4.引领公司咨询业务思路，解决关键业务问题，攻关重大研究课题；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5.负责重点项目需求分析、质量把控、项目方案实施等工作；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6.负责公司与重要客户、行业主管部门等的关系维护及深度经营；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7.负责咨询团队的建设与培养，打造良好的团队氛围和凝聚力。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1.硕士及以上学历，汽车、电力、能源、材料、经济金融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等相关专业，有3年及以上动力电池、智能终端、新能源等行业研究、咨询等工作经验，工科背景优先；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2.优秀的报告撰写能力、逻辑思维能力、学习能力、沟通能力和表达能力；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3.能独立负责项目前期沟通，项目管理，项目后期汇报等工作；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4.能指导团队成员独立开展研究，咨询项目执行等工作。</w:t>
            </w:r>
          </w:p>
          <w:p>
            <w:pPr>
              <w:widowControl/>
              <w:jc w:val="left"/>
              <w:rPr>
                <w:rFonts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5.有机关事业单位、国有企业相关工作经历或特别优秀者上述条件可适当放宽。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restart"/>
          </w:tcPr>
          <w:p>
            <w:pPr>
              <w:pStyle w:val="2"/>
            </w:pPr>
            <w:r>
              <w:rPr>
                <w:rFonts w:hint="eastAsia" w:ascii="仿宋_GB2312" w:hAnsi="黑体" w:eastAsia="仿宋_GB2312" w:cs="黑体"/>
                <w:kern w:val="2"/>
                <w:sz w:val="24"/>
                <w:szCs w:val="24"/>
                <w:lang w:val="en-US" w:eastAsia="zh-CN" w:bidi="ar-SA"/>
              </w:rPr>
              <w:t>宜宾港信资产管理有限公司</w:t>
            </w:r>
          </w:p>
        </w:tc>
        <w:tc>
          <w:tcPr>
            <w:tcW w:w="285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经营层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1.全面负责公司的经营管理工作；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2.负责组织制定和实施公司基金发展战略、投资策略、融资策略、行业选择与年度业务经营计划；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3.负责公司业务体系构建、建立规范的制度、流程体系、融资体系建设、合作伙伴管理和客户关系管理，并监督执行；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4.负责公司团队建设和日常管理，领导各部门达成公司整体经营业绩目标；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5.负责公司投融资管理、投行业务、税务筹划、并购重组类业务；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6.负责基金行业相关政策跟踪与研究，并及时了解相关法律法规、经济政策、行业信息，为公司战略发展及集团发展战略开展提供意见与建议；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7.负责与集团总部或集团下属其他直管子公司的关系协同等。                       8.公司领导交办的其他工作。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1.年龄45岁（含）以下，金融、财务、经济类或项目管理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理论经济学、0202应用经济学、0301法学、0302政治学、0503新闻传播学、0714统计学、1202工商管理、1203农林经济管理、1204公共管理、1305设计学、0251金融、0253税务、0254国际商务、0257审计、0351法律、0552新闻与传播、1251工商管理、1252公共管理、1253会计、1254旅游管理、1256工程管理等相关专业）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专业硕士及以上学历；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2.具有良好的职业道德及品行操守，诚实守信、廉洁从业，无违法违纪违规行为和不良信用记录，无重大岗位风险责任；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3.在国内外知名投资机构具有至少5年以上工作经验，担任过大中型私募股权投资机构主要负责人或3年以上副职职务；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4.作为主要负责人管理过30亿元以上的市场化基金或政府产业基金；            5.思维缜密、原则性强、具备高度的责任心与敬业精神。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6.具备较强的市场拓展、资源整合能力、沟通谈判能力、客户开发、执行力、团队管理能力及团队精神。   7.过往业绩突出；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8.无违法违规违纪行为。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" w:type="dxa"/>
            <w:vMerge w:val="continue"/>
          </w:tcPr>
          <w:p>
            <w:pPr>
              <w:pStyle w:val="2"/>
            </w:pPr>
          </w:p>
        </w:tc>
        <w:tc>
          <w:tcPr>
            <w:tcW w:w="28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79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0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1.协助总经理开展公司的经营管理工作，分管公司基金管理相关工作；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2.提出产业基金发起设立方式与资金募集方案；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3.负责组织基金产品的研发、设计、基金材料的编撰等工作；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4.负责组织基金路演、基金募集等工作；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5.组织制定公司基金管理相关的管理办法及工作流程；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6.协助总经理开展公司的经营管理工作，分管公司投资相关工作；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7.组织制定产业基金的投资方案；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8.提出产业基金拟投资项目的立项建议；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9.组织制定公司投资相关的管理办法；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10.组织制定公司投资项目的退出方案；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11.完成公司领导交办的其他工作。</w:t>
            </w:r>
          </w:p>
        </w:tc>
        <w:tc>
          <w:tcPr>
            <w:tcW w:w="3326" w:type="dxa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1.年龄45岁（含）以下，金融、财务、经济类或项目管理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  <w:lang w:val="en-US" w:eastAsia="zh-CN"/>
              </w:rPr>
              <w:t>专业代码为：0202应用经济学、0301法学、0714统计学、1202工商管理（财务管理、财务学、投资学、会计学、审计学、公司金融、公司治理）、1203农林经济管理（产业经济、区域经济管理）、0251金融、0252应用统计、0253税务、0254国际商务、0255保险、0256资产评估、0257审计、0351法律、1251工商管理、1252公共管理、1253会计、07理学、08工学、09农学）</w:t>
            </w: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等专业硕士及以上学历；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2.5年以上相关工作经验，具备基金从业资格或基金行业协会认定的其他资格；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 xml:space="preserve">3.或最近3年从事投资管理相关业务，主要指最近3年从事相关资产管理业务，且管理资产年均规模1亿元以上；  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4.或最近3年在金融监管机构及其监管的金融机构工作；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5.具有卓越的领导能力、统筹管理能力、抗压能力、开拓精神；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6.精通行业政策，拥有广泛的人脉资源、丰富的行业经验和专业知识;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7.过往业绩突出；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sz w:val="24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szCs w:val="24"/>
              </w:rPr>
              <w:t>8.无违法违规违纪行为。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FFF7D804-AFC9-43FE-949F-0BD47D2ED53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C021CFC-E58F-45EA-A8B3-63E1ED9BBD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4F13E23-C848-41D9-B980-2C4974B417D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yM2I5NzNhMGEwYzBiMTU1NWJiYTRmNTY4YzRiZDgifQ=="/>
  </w:docVars>
  <w:rsids>
    <w:rsidRoot w:val="00FD3E12"/>
    <w:rsid w:val="000046B1"/>
    <w:rsid w:val="0006522D"/>
    <w:rsid w:val="000C4CC6"/>
    <w:rsid w:val="000D3ECF"/>
    <w:rsid w:val="0016566F"/>
    <w:rsid w:val="00183625"/>
    <w:rsid w:val="001B332B"/>
    <w:rsid w:val="001B68A7"/>
    <w:rsid w:val="001F5FAE"/>
    <w:rsid w:val="0020177A"/>
    <w:rsid w:val="00203720"/>
    <w:rsid w:val="00207890"/>
    <w:rsid w:val="00246436"/>
    <w:rsid w:val="00291BFF"/>
    <w:rsid w:val="002B3F44"/>
    <w:rsid w:val="002C0BE4"/>
    <w:rsid w:val="00352725"/>
    <w:rsid w:val="003D2AAB"/>
    <w:rsid w:val="003E1426"/>
    <w:rsid w:val="003E584A"/>
    <w:rsid w:val="004820AA"/>
    <w:rsid w:val="00527544"/>
    <w:rsid w:val="005B4CF5"/>
    <w:rsid w:val="006024F0"/>
    <w:rsid w:val="00607D73"/>
    <w:rsid w:val="00616015"/>
    <w:rsid w:val="006214A1"/>
    <w:rsid w:val="00622B34"/>
    <w:rsid w:val="00643297"/>
    <w:rsid w:val="00661322"/>
    <w:rsid w:val="006856C6"/>
    <w:rsid w:val="006E751F"/>
    <w:rsid w:val="007072EB"/>
    <w:rsid w:val="007515F7"/>
    <w:rsid w:val="00751FA1"/>
    <w:rsid w:val="00794BD1"/>
    <w:rsid w:val="007A6214"/>
    <w:rsid w:val="007F62EF"/>
    <w:rsid w:val="00803022"/>
    <w:rsid w:val="00840C52"/>
    <w:rsid w:val="008414F9"/>
    <w:rsid w:val="00872E58"/>
    <w:rsid w:val="0089157E"/>
    <w:rsid w:val="008E5346"/>
    <w:rsid w:val="00960B8E"/>
    <w:rsid w:val="009B65B1"/>
    <w:rsid w:val="00A274AA"/>
    <w:rsid w:val="00A37CDE"/>
    <w:rsid w:val="00A602F4"/>
    <w:rsid w:val="00A7651C"/>
    <w:rsid w:val="00A8130C"/>
    <w:rsid w:val="00AE47A9"/>
    <w:rsid w:val="00B02DAD"/>
    <w:rsid w:val="00B14616"/>
    <w:rsid w:val="00B34B24"/>
    <w:rsid w:val="00B86151"/>
    <w:rsid w:val="00BE4AF8"/>
    <w:rsid w:val="00C00658"/>
    <w:rsid w:val="00C600D2"/>
    <w:rsid w:val="00CA07E2"/>
    <w:rsid w:val="00D43C3E"/>
    <w:rsid w:val="00D45273"/>
    <w:rsid w:val="00D57BF3"/>
    <w:rsid w:val="00D804B5"/>
    <w:rsid w:val="00E55A69"/>
    <w:rsid w:val="00EB0F70"/>
    <w:rsid w:val="00F1110C"/>
    <w:rsid w:val="00F44D62"/>
    <w:rsid w:val="00F46B3C"/>
    <w:rsid w:val="00F47B40"/>
    <w:rsid w:val="00F633E9"/>
    <w:rsid w:val="00FD3E12"/>
    <w:rsid w:val="00FF40D2"/>
    <w:rsid w:val="014F4893"/>
    <w:rsid w:val="01982969"/>
    <w:rsid w:val="01DA0B87"/>
    <w:rsid w:val="01FD277F"/>
    <w:rsid w:val="030B5A0E"/>
    <w:rsid w:val="03653EFA"/>
    <w:rsid w:val="03AB33E7"/>
    <w:rsid w:val="04636EBA"/>
    <w:rsid w:val="0471455E"/>
    <w:rsid w:val="06D111D0"/>
    <w:rsid w:val="07DB2C0D"/>
    <w:rsid w:val="09815059"/>
    <w:rsid w:val="0A5D47D2"/>
    <w:rsid w:val="0B94617C"/>
    <w:rsid w:val="0BD46270"/>
    <w:rsid w:val="0C497F29"/>
    <w:rsid w:val="0CFA3905"/>
    <w:rsid w:val="0E9E100C"/>
    <w:rsid w:val="11B143C0"/>
    <w:rsid w:val="11E42DD6"/>
    <w:rsid w:val="121674DD"/>
    <w:rsid w:val="127E6D86"/>
    <w:rsid w:val="13C42DEB"/>
    <w:rsid w:val="1467145D"/>
    <w:rsid w:val="146E1683"/>
    <w:rsid w:val="147205A6"/>
    <w:rsid w:val="14911BE1"/>
    <w:rsid w:val="1504280B"/>
    <w:rsid w:val="1510670E"/>
    <w:rsid w:val="16273291"/>
    <w:rsid w:val="17471682"/>
    <w:rsid w:val="176D4659"/>
    <w:rsid w:val="177A32CC"/>
    <w:rsid w:val="188D6A31"/>
    <w:rsid w:val="18A577BC"/>
    <w:rsid w:val="18DE1438"/>
    <w:rsid w:val="1A0538E9"/>
    <w:rsid w:val="1B351FAC"/>
    <w:rsid w:val="1C902751"/>
    <w:rsid w:val="1F9A4AD4"/>
    <w:rsid w:val="1FDE2C12"/>
    <w:rsid w:val="1FF704DA"/>
    <w:rsid w:val="202F22E8"/>
    <w:rsid w:val="22654D47"/>
    <w:rsid w:val="226F52EF"/>
    <w:rsid w:val="22D84291"/>
    <w:rsid w:val="230A0ECC"/>
    <w:rsid w:val="23405992"/>
    <w:rsid w:val="236622D2"/>
    <w:rsid w:val="23DF430E"/>
    <w:rsid w:val="244068CB"/>
    <w:rsid w:val="24AA2D16"/>
    <w:rsid w:val="24D771A3"/>
    <w:rsid w:val="25152F9B"/>
    <w:rsid w:val="25616075"/>
    <w:rsid w:val="27572061"/>
    <w:rsid w:val="276925E9"/>
    <w:rsid w:val="2838132E"/>
    <w:rsid w:val="297F5466"/>
    <w:rsid w:val="29865E84"/>
    <w:rsid w:val="29C76AE9"/>
    <w:rsid w:val="2C15335B"/>
    <w:rsid w:val="2C324A12"/>
    <w:rsid w:val="2CC92698"/>
    <w:rsid w:val="2CF84537"/>
    <w:rsid w:val="2DE41D3C"/>
    <w:rsid w:val="2E3335ED"/>
    <w:rsid w:val="2E701821"/>
    <w:rsid w:val="2EC17467"/>
    <w:rsid w:val="2EDB63FC"/>
    <w:rsid w:val="2F963CA7"/>
    <w:rsid w:val="3264642D"/>
    <w:rsid w:val="36560D6A"/>
    <w:rsid w:val="37110132"/>
    <w:rsid w:val="38D62BC9"/>
    <w:rsid w:val="3A480176"/>
    <w:rsid w:val="3BB002DB"/>
    <w:rsid w:val="3C7D493C"/>
    <w:rsid w:val="3C990195"/>
    <w:rsid w:val="3D562F18"/>
    <w:rsid w:val="3D8B4BED"/>
    <w:rsid w:val="3D8B55F5"/>
    <w:rsid w:val="3F6C18B0"/>
    <w:rsid w:val="40986662"/>
    <w:rsid w:val="40E47473"/>
    <w:rsid w:val="42CC010B"/>
    <w:rsid w:val="43ED0B97"/>
    <w:rsid w:val="447A7FA0"/>
    <w:rsid w:val="44E433CA"/>
    <w:rsid w:val="45C52963"/>
    <w:rsid w:val="462E521F"/>
    <w:rsid w:val="46A70F84"/>
    <w:rsid w:val="475A2C17"/>
    <w:rsid w:val="47EA3F9B"/>
    <w:rsid w:val="481E59F2"/>
    <w:rsid w:val="482A25E9"/>
    <w:rsid w:val="486C49B0"/>
    <w:rsid w:val="48D8725E"/>
    <w:rsid w:val="4BCC36DF"/>
    <w:rsid w:val="4BF50DC0"/>
    <w:rsid w:val="4C2779DC"/>
    <w:rsid w:val="4D074B80"/>
    <w:rsid w:val="4DF734D9"/>
    <w:rsid w:val="4EE554BC"/>
    <w:rsid w:val="527D5D1E"/>
    <w:rsid w:val="537A152F"/>
    <w:rsid w:val="537E1BBE"/>
    <w:rsid w:val="53C25DCC"/>
    <w:rsid w:val="53E775BB"/>
    <w:rsid w:val="543E1C17"/>
    <w:rsid w:val="55923DB9"/>
    <w:rsid w:val="56DA1096"/>
    <w:rsid w:val="570D09E8"/>
    <w:rsid w:val="578068BE"/>
    <w:rsid w:val="57EF2EDD"/>
    <w:rsid w:val="592F3F03"/>
    <w:rsid w:val="5ACA3526"/>
    <w:rsid w:val="5B767D3F"/>
    <w:rsid w:val="5B8566B3"/>
    <w:rsid w:val="5BE15EDA"/>
    <w:rsid w:val="5DAD11D7"/>
    <w:rsid w:val="5E373415"/>
    <w:rsid w:val="5E42134A"/>
    <w:rsid w:val="5EC76911"/>
    <w:rsid w:val="5FE9246C"/>
    <w:rsid w:val="5FF8141C"/>
    <w:rsid w:val="60AA20C1"/>
    <w:rsid w:val="60DA08F0"/>
    <w:rsid w:val="61382070"/>
    <w:rsid w:val="617862D8"/>
    <w:rsid w:val="61CF024D"/>
    <w:rsid w:val="6317519F"/>
    <w:rsid w:val="635B17DB"/>
    <w:rsid w:val="642167B4"/>
    <w:rsid w:val="66773AA4"/>
    <w:rsid w:val="66A377E0"/>
    <w:rsid w:val="67BD6138"/>
    <w:rsid w:val="682F1913"/>
    <w:rsid w:val="6B097CA1"/>
    <w:rsid w:val="6BB77FE6"/>
    <w:rsid w:val="6FDF04FD"/>
    <w:rsid w:val="716143BA"/>
    <w:rsid w:val="71806022"/>
    <w:rsid w:val="721D0945"/>
    <w:rsid w:val="72C6668F"/>
    <w:rsid w:val="739C596A"/>
    <w:rsid w:val="73CE57CC"/>
    <w:rsid w:val="73FB4BB7"/>
    <w:rsid w:val="741E2752"/>
    <w:rsid w:val="75973E9B"/>
    <w:rsid w:val="75AA24FD"/>
    <w:rsid w:val="76F72B83"/>
    <w:rsid w:val="77DB2598"/>
    <w:rsid w:val="77EC78FE"/>
    <w:rsid w:val="78BA24DF"/>
    <w:rsid w:val="798A6088"/>
    <w:rsid w:val="79905595"/>
    <w:rsid w:val="7A3448D7"/>
    <w:rsid w:val="7A6E4E1C"/>
    <w:rsid w:val="7A6F1F5A"/>
    <w:rsid w:val="7CC0123F"/>
    <w:rsid w:val="7D407C37"/>
    <w:rsid w:val="7DD16A88"/>
    <w:rsid w:val="7EC91B47"/>
    <w:rsid w:val="7EDB7BBE"/>
    <w:rsid w:val="7EEF5417"/>
    <w:rsid w:val="7EF314B0"/>
    <w:rsid w:val="7F4343DC"/>
    <w:rsid w:val="7FF5492B"/>
    <w:rsid w:val="7F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  <w:rPr>
      <w:sz w:val="20"/>
      <w:szCs w:val="20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12776</Words>
  <Characters>14038</Characters>
  <Lines>155</Lines>
  <Paragraphs>43</Paragraphs>
  <TotalTime>13</TotalTime>
  <ScaleCrop>false</ScaleCrop>
  <LinksUpToDate>false</LinksUpToDate>
  <CharactersWithSpaces>14195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2022-07-04T06:59:00Z</dcterms:created>
  <dc:creator>hb004</dc:creator>
  <cp:lastModifiedBy>坚持</cp:lastModifiedBy>
  <cp:lastPrinted>2021-06-25T03:58:00Z</cp:lastPrinted>
  <dcterms:modified xsi:type="dcterms:W3CDTF">2022-08-09T01:35:02Z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0A9869C8F94941379B7B27FDC44ADC98</vt:lpwstr>
  </property>
</Properties>
</file>